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457" w:rsidRPr="004076F5" w:rsidRDefault="004E0457" w:rsidP="004E0457">
      <w:pPr>
        <w:jc w:val="both"/>
        <w:rPr>
          <w:rFonts w:ascii="Times New Roman" w:hAnsi="Times New Roman"/>
          <w:b/>
          <w:sz w:val="24"/>
          <w:szCs w:val="24"/>
        </w:rPr>
      </w:pPr>
      <w:r w:rsidRPr="004076F5">
        <w:rPr>
          <w:rFonts w:ascii="Times New Roman" w:hAnsi="Times New Roman"/>
          <w:b/>
          <w:sz w:val="24"/>
          <w:szCs w:val="24"/>
        </w:rPr>
        <w:t>SOLEMNITY OF CORPUS CHRISTI [</w:t>
      </w:r>
      <w:r w:rsidR="00C92C8B">
        <w:rPr>
          <w:rFonts w:ascii="Times New Roman" w:hAnsi="Times New Roman"/>
          <w:b/>
          <w:sz w:val="24"/>
          <w:szCs w:val="24"/>
        </w:rPr>
        <w:t>2</w:t>
      </w:r>
      <w:r w:rsidR="00C92C8B" w:rsidRPr="00C92C8B">
        <w:rPr>
          <w:rFonts w:ascii="Times New Roman" w:hAnsi="Times New Roman"/>
          <w:b/>
          <w:sz w:val="24"/>
          <w:szCs w:val="24"/>
          <w:vertAlign w:val="superscript"/>
        </w:rPr>
        <w:t>nd</w:t>
      </w:r>
      <w:r w:rsidR="00C92C8B">
        <w:rPr>
          <w:rFonts w:ascii="Times New Roman" w:hAnsi="Times New Roman"/>
          <w:b/>
          <w:sz w:val="24"/>
          <w:szCs w:val="24"/>
        </w:rPr>
        <w:t xml:space="preserve"> June, 2013</w:t>
      </w:r>
      <w:r w:rsidRPr="004076F5">
        <w:rPr>
          <w:rFonts w:ascii="Times New Roman" w:hAnsi="Times New Roman"/>
          <w:b/>
          <w:sz w:val="24"/>
          <w:szCs w:val="24"/>
        </w:rPr>
        <w:t>]</w:t>
      </w:r>
    </w:p>
    <w:p w:rsidR="004E0457" w:rsidRDefault="004E0457" w:rsidP="004E0457">
      <w:pPr>
        <w:jc w:val="both"/>
        <w:rPr>
          <w:rFonts w:ascii="Times New Roman" w:hAnsi="Times New Roman"/>
          <w:sz w:val="24"/>
          <w:szCs w:val="24"/>
        </w:rPr>
      </w:pPr>
      <w:r w:rsidRPr="004076F5">
        <w:rPr>
          <w:rFonts w:ascii="Times New Roman" w:hAnsi="Times New Roman"/>
          <w:sz w:val="24"/>
          <w:szCs w:val="24"/>
        </w:rPr>
        <w:t xml:space="preserve">READINGS: </w:t>
      </w:r>
      <w:r w:rsidR="00D90D55">
        <w:rPr>
          <w:rFonts w:ascii="Times New Roman" w:hAnsi="Times New Roman"/>
          <w:sz w:val="24"/>
          <w:szCs w:val="24"/>
        </w:rPr>
        <w:t xml:space="preserve"> </w:t>
      </w:r>
      <w:r w:rsidR="00D90D55" w:rsidRPr="00D90D55">
        <w:rPr>
          <w:rFonts w:ascii="Times New Roman" w:hAnsi="Times New Roman"/>
          <w:sz w:val="24"/>
          <w:szCs w:val="24"/>
        </w:rPr>
        <w:t>Genesis 14:18-20</w:t>
      </w:r>
      <w:r w:rsidR="00D90D55">
        <w:rPr>
          <w:rFonts w:ascii="Times New Roman" w:hAnsi="Times New Roman"/>
          <w:sz w:val="24"/>
          <w:szCs w:val="24"/>
        </w:rPr>
        <w:t xml:space="preserve"> </w:t>
      </w:r>
      <w:r w:rsidRPr="004076F5">
        <w:rPr>
          <w:rFonts w:ascii="Times New Roman" w:hAnsi="Times New Roman"/>
          <w:sz w:val="24"/>
          <w:szCs w:val="24"/>
        </w:rPr>
        <w:t xml:space="preserve">/ </w:t>
      </w:r>
      <w:r w:rsidR="00D90D55" w:rsidRPr="00D90D55">
        <w:rPr>
          <w:rFonts w:ascii="Times New Roman" w:hAnsi="Times New Roman"/>
          <w:sz w:val="24"/>
          <w:szCs w:val="24"/>
        </w:rPr>
        <w:t>1 Corinthians 11:23-26</w:t>
      </w:r>
      <w:r w:rsidR="00D90D55">
        <w:rPr>
          <w:rFonts w:ascii="Times New Roman" w:hAnsi="Times New Roman"/>
          <w:sz w:val="24"/>
          <w:szCs w:val="24"/>
        </w:rPr>
        <w:t xml:space="preserve"> / </w:t>
      </w:r>
      <w:r w:rsidR="00D90D55" w:rsidRPr="00D90D55">
        <w:rPr>
          <w:rFonts w:ascii="Times New Roman" w:hAnsi="Times New Roman"/>
          <w:sz w:val="24"/>
          <w:szCs w:val="24"/>
        </w:rPr>
        <w:t>Luke 9:11B-17</w:t>
      </w:r>
    </w:p>
    <w:p w:rsidR="00962281" w:rsidRPr="004076F5" w:rsidRDefault="00962281" w:rsidP="00962281">
      <w:pPr>
        <w:jc w:val="both"/>
        <w:rPr>
          <w:rFonts w:ascii="Times New Roman" w:hAnsi="Times New Roman"/>
          <w:sz w:val="24"/>
          <w:szCs w:val="24"/>
        </w:rPr>
      </w:pPr>
      <w:r w:rsidRPr="004076F5">
        <w:rPr>
          <w:rFonts w:ascii="Times New Roman" w:hAnsi="Times New Roman"/>
          <w:sz w:val="24"/>
          <w:szCs w:val="24"/>
          <w:u w:val="single"/>
        </w:rPr>
        <w:t>THEME:</w:t>
      </w:r>
      <w:r w:rsidRPr="00C268C3">
        <w:rPr>
          <w:rFonts w:ascii="Times New Roman" w:hAnsi="Times New Roman"/>
          <w:sz w:val="24"/>
          <w:szCs w:val="24"/>
        </w:rPr>
        <w:t xml:space="preserve"> </w:t>
      </w:r>
      <w:r>
        <w:rPr>
          <w:rFonts w:ascii="Times New Roman" w:hAnsi="Times New Roman"/>
          <w:sz w:val="24"/>
          <w:szCs w:val="24"/>
        </w:rPr>
        <w:t>THE REAL PRESENCE OF JESUS CHRIST IN THE HOLY EUCHARIST</w:t>
      </w:r>
    </w:p>
    <w:p w:rsidR="00B57C66" w:rsidRDefault="00B57C66" w:rsidP="00B57C66">
      <w:pPr>
        <w:pStyle w:val="NormalWeb"/>
        <w:jc w:val="center"/>
      </w:pPr>
      <w:r>
        <w:t>By Very Rev. Fr. John Louis (</w:t>
      </w:r>
      <w:hyperlink r:id="rId5" w:history="1">
        <w:r>
          <w:rPr>
            <w:rStyle w:val="Hyperlink"/>
          </w:rPr>
          <w:t>http://frlouis.com</w:t>
        </w:r>
      </w:hyperlink>
      <w:r>
        <w:t>)</w:t>
      </w:r>
    </w:p>
    <w:p w:rsidR="00B57C66" w:rsidRPr="004076F5" w:rsidRDefault="00B57C66" w:rsidP="004E0457">
      <w:pPr>
        <w:jc w:val="both"/>
        <w:rPr>
          <w:rFonts w:ascii="Times New Roman" w:hAnsi="Times New Roman"/>
          <w:sz w:val="24"/>
          <w:szCs w:val="24"/>
        </w:rPr>
      </w:pPr>
    </w:p>
    <w:p w:rsidR="004E0457" w:rsidRPr="004076F5" w:rsidRDefault="004E0457" w:rsidP="00C92C8B">
      <w:pPr>
        <w:pStyle w:val="ListParagraph"/>
        <w:ind w:left="0"/>
        <w:jc w:val="both"/>
        <w:rPr>
          <w:rFonts w:ascii="Times New Roman" w:hAnsi="Times New Roman"/>
          <w:sz w:val="24"/>
          <w:szCs w:val="24"/>
        </w:rPr>
      </w:pPr>
      <w:r w:rsidRPr="004076F5">
        <w:rPr>
          <w:rFonts w:ascii="Times New Roman" w:hAnsi="Times New Roman"/>
          <w:sz w:val="24"/>
          <w:szCs w:val="24"/>
        </w:rPr>
        <w:t>INTRODUCTION</w:t>
      </w:r>
    </w:p>
    <w:p w:rsidR="004E0457" w:rsidRPr="004076F5" w:rsidRDefault="00C92C8B" w:rsidP="004E0457">
      <w:pPr>
        <w:jc w:val="both"/>
        <w:rPr>
          <w:rFonts w:ascii="Times New Roman" w:hAnsi="Times New Roman"/>
          <w:sz w:val="24"/>
          <w:szCs w:val="24"/>
        </w:rPr>
      </w:pPr>
      <w:r>
        <w:rPr>
          <w:rFonts w:ascii="Times New Roman" w:hAnsi="Times New Roman"/>
          <w:sz w:val="24"/>
          <w:szCs w:val="24"/>
        </w:rPr>
        <w:t xml:space="preserve">The Latin words ‘Corpus Christi’ mean ‘Body of Christ’.  The solemn feast of Corpus Christi is, therefore, a celebration of the </w:t>
      </w:r>
      <w:r w:rsidR="00B14FF6" w:rsidRPr="00B14FF6">
        <w:rPr>
          <w:rFonts w:ascii="Times New Roman" w:hAnsi="Times New Roman"/>
          <w:b/>
          <w:sz w:val="24"/>
          <w:szCs w:val="24"/>
        </w:rPr>
        <w:t xml:space="preserve">body </w:t>
      </w:r>
      <w:r w:rsidR="00B14FF6">
        <w:rPr>
          <w:rFonts w:ascii="Times New Roman" w:hAnsi="Times New Roman"/>
          <w:sz w:val="24"/>
          <w:szCs w:val="24"/>
        </w:rPr>
        <w:t xml:space="preserve">as well as the </w:t>
      </w:r>
      <w:r w:rsidR="00B14FF6" w:rsidRPr="00B14FF6">
        <w:rPr>
          <w:rFonts w:ascii="Times New Roman" w:hAnsi="Times New Roman"/>
          <w:b/>
          <w:sz w:val="24"/>
          <w:szCs w:val="24"/>
        </w:rPr>
        <w:t>b</w:t>
      </w:r>
      <w:r w:rsidRPr="00B14FF6">
        <w:rPr>
          <w:rFonts w:ascii="Times New Roman" w:hAnsi="Times New Roman"/>
          <w:b/>
          <w:sz w:val="24"/>
          <w:szCs w:val="24"/>
        </w:rPr>
        <w:t>l</w:t>
      </w:r>
      <w:r w:rsidR="00B14FF6" w:rsidRPr="00B14FF6">
        <w:rPr>
          <w:rFonts w:ascii="Times New Roman" w:hAnsi="Times New Roman"/>
          <w:b/>
          <w:sz w:val="24"/>
          <w:szCs w:val="24"/>
        </w:rPr>
        <w:t>ood</w:t>
      </w:r>
      <w:r w:rsidR="00B14FF6">
        <w:rPr>
          <w:rFonts w:ascii="Times New Roman" w:hAnsi="Times New Roman"/>
          <w:sz w:val="24"/>
          <w:szCs w:val="24"/>
        </w:rPr>
        <w:t xml:space="preserve"> of Christ, which we receive</w:t>
      </w:r>
      <w:r>
        <w:rPr>
          <w:rFonts w:ascii="Times New Roman" w:hAnsi="Times New Roman"/>
          <w:sz w:val="24"/>
          <w:szCs w:val="24"/>
        </w:rPr>
        <w:t xml:space="preserve"> at every Holy Mass or Eucharist.</w:t>
      </w:r>
    </w:p>
    <w:p w:rsidR="004E0457" w:rsidRPr="004076F5" w:rsidRDefault="004E0457" w:rsidP="004E0457">
      <w:pPr>
        <w:pStyle w:val="ListParagraph"/>
        <w:ind w:left="0"/>
        <w:jc w:val="both"/>
        <w:rPr>
          <w:rFonts w:ascii="Times New Roman" w:hAnsi="Times New Roman"/>
          <w:sz w:val="24"/>
          <w:szCs w:val="24"/>
        </w:rPr>
      </w:pPr>
      <w:r w:rsidRPr="004076F5">
        <w:rPr>
          <w:rFonts w:ascii="Times New Roman" w:hAnsi="Times New Roman"/>
          <w:sz w:val="24"/>
          <w:szCs w:val="24"/>
        </w:rPr>
        <w:t xml:space="preserve">THE REAL PRESENCE OF JESUS </w:t>
      </w:r>
      <w:r w:rsidR="00C92C8B">
        <w:rPr>
          <w:rFonts w:ascii="Times New Roman" w:hAnsi="Times New Roman"/>
          <w:sz w:val="24"/>
          <w:szCs w:val="24"/>
        </w:rPr>
        <w:t>CHRIST</w:t>
      </w:r>
    </w:p>
    <w:p w:rsidR="004E0457" w:rsidRPr="004076F5" w:rsidRDefault="004E0457" w:rsidP="004E0457">
      <w:pPr>
        <w:pStyle w:val="ListParagraph"/>
        <w:ind w:left="0"/>
        <w:jc w:val="both"/>
        <w:rPr>
          <w:rFonts w:ascii="Times New Roman" w:hAnsi="Times New Roman"/>
          <w:sz w:val="24"/>
          <w:szCs w:val="24"/>
        </w:rPr>
      </w:pPr>
      <w:r w:rsidRPr="004076F5">
        <w:rPr>
          <w:rFonts w:ascii="Times New Roman" w:hAnsi="Times New Roman"/>
          <w:sz w:val="24"/>
          <w:szCs w:val="24"/>
        </w:rPr>
        <w:t>In the Holy Eucharist, the bread becomes truly the body of Christ and the wine the blood of Christ.  However, we have so often received Holy Communion that for some of us familiarity is breeding contempt for the body and blood of Christ.  Some of the Jews were so familiar with Jesus that many of them did not believe him when he said th</w:t>
      </w:r>
      <w:r w:rsidR="00B14FF6">
        <w:rPr>
          <w:rFonts w:ascii="Times New Roman" w:hAnsi="Times New Roman"/>
          <w:sz w:val="24"/>
          <w:szCs w:val="24"/>
        </w:rPr>
        <w:t>at he had come down from heaven,</w:t>
      </w:r>
      <w:r w:rsidRPr="004076F5">
        <w:rPr>
          <w:rFonts w:ascii="Times New Roman" w:hAnsi="Times New Roman"/>
          <w:sz w:val="24"/>
          <w:szCs w:val="24"/>
        </w:rPr>
        <w:t xml:space="preserve"> they retorted: do we not know his father, Joseph the carpenter, and the mother as well; how can he claim he has come down from heaven? (John 6:35-42).  Similarly, some of us have become so familiar with the Holy Communion that we sometimes doubt that it is truly the body and blood of Christ.</w:t>
      </w:r>
    </w:p>
    <w:p w:rsidR="004E0457" w:rsidRPr="004076F5" w:rsidRDefault="004E0457" w:rsidP="004E0457">
      <w:pPr>
        <w:pStyle w:val="ListParagraph"/>
        <w:ind w:left="0"/>
        <w:jc w:val="both"/>
        <w:rPr>
          <w:rFonts w:ascii="Times New Roman" w:hAnsi="Times New Roman"/>
          <w:sz w:val="24"/>
          <w:szCs w:val="24"/>
        </w:rPr>
      </w:pPr>
    </w:p>
    <w:p w:rsidR="004E0457" w:rsidRPr="004076F5" w:rsidRDefault="004E0457" w:rsidP="004E0457">
      <w:pPr>
        <w:pStyle w:val="ListParagraph"/>
        <w:ind w:left="0"/>
        <w:jc w:val="both"/>
        <w:rPr>
          <w:rFonts w:ascii="Times New Roman" w:hAnsi="Times New Roman"/>
          <w:sz w:val="24"/>
          <w:szCs w:val="24"/>
        </w:rPr>
      </w:pPr>
      <w:r w:rsidRPr="004076F5">
        <w:rPr>
          <w:rFonts w:ascii="Times New Roman" w:hAnsi="Times New Roman"/>
          <w:sz w:val="24"/>
          <w:szCs w:val="24"/>
        </w:rPr>
        <w:t xml:space="preserve">John 6 tells us that the day after the multiplication of loaves to feed the 5,000 men, Jesus told the crowd that they should look not for the food that perishes but for that which gives eternal life.  Then when the people requested for this bread of life, Jesus told them that he is the bread of life that has come down from heaven.  They then started grumbling.  But Jesus’ further statements were to shock the people the more: ‘If anyone eats this bread, he will live forever.  </w:t>
      </w:r>
      <w:r w:rsidRPr="004076F5">
        <w:rPr>
          <w:rFonts w:ascii="Times New Roman" w:hAnsi="Times New Roman"/>
          <w:b/>
          <w:sz w:val="24"/>
          <w:szCs w:val="24"/>
        </w:rPr>
        <w:t>The bread that I will give him is my flesh</w:t>
      </w:r>
      <w:r w:rsidRPr="004076F5">
        <w:rPr>
          <w:rFonts w:ascii="Times New Roman" w:hAnsi="Times New Roman"/>
          <w:sz w:val="24"/>
          <w:szCs w:val="24"/>
        </w:rPr>
        <w:t>, which I give so that the world may live.  This started an angry argument among them.  “</w:t>
      </w:r>
      <w:r w:rsidRPr="004076F5">
        <w:rPr>
          <w:rFonts w:ascii="Times New Roman" w:hAnsi="Times New Roman"/>
          <w:b/>
          <w:sz w:val="24"/>
          <w:szCs w:val="24"/>
        </w:rPr>
        <w:t>How can this man give us his flesh to eat</w:t>
      </w:r>
      <w:r w:rsidRPr="004076F5">
        <w:rPr>
          <w:rFonts w:ascii="Times New Roman" w:hAnsi="Times New Roman"/>
          <w:sz w:val="24"/>
          <w:szCs w:val="24"/>
        </w:rPr>
        <w:t xml:space="preserve">?” they asked.  Jesus said to them, “I am telling you the truth if you do not eat the flesh of the Son of Man and drink his </w:t>
      </w:r>
      <w:proofErr w:type="gramStart"/>
      <w:r w:rsidRPr="004076F5">
        <w:rPr>
          <w:rFonts w:ascii="Times New Roman" w:hAnsi="Times New Roman"/>
          <w:sz w:val="24"/>
          <w:szCs w:val="24"/>
        </w:rPr>
        <w:t>blood,</w:t>
      </w:r>
      <w:proofErr w:type="gramEnd"/>
      <w:r w:rsidRPr="004076F5">
        <w:rPr>
          <w:rFonts w:ascii="Times New Roman" w:hAnsi="Times New Roman"/>
          <w:sz w:val="24"/>
          <w:szCs w:val="24"/>
        </w:rPr>
        <w:t xml:space="preserve"> you will not have life in yourselves</w:t>
      </w:r>
      <w:r w:rsidRPr="004076F5">
        <w:rPr>
          <w:rFonts w:ascii="Times New Roman" w:hAnsi="Times New Roman"/>
          <w:b/>
          <w:sz w:val="24"/>
          <w:szCs w:val="24"/>
        </w:rPr>
        <w:t>.… For my flesh is real food and blood is real drink”</w:t>
      </w:r>
      <w:r w:rsidRPr="004076F5">
        <w:rPr>
          <w:rFonts w:ascii="Times New Roman" w:hAnsi="Times New Roman"/>
          <w:sz w:val="24"/>
          <w:szCs w:val="24"/>
        </w:rPr>
        <w:t xml:space="preserve">’ (John 6:51-55).  Consequently many of his followers left him.  </w:t>
      </w:r>
    </w:p>
    <w:p w:rsidR="004E0457" w:rsidRPr="004076F5" w:rsidRDefault="004E0457" w:rsidP="004E0457">
      <w:pPr>
        <w:pStyle w:val="ListParagraph"/>
        <w:ind w:left="0"/>
        <w:jc w:val="both"/>
        <w:rPr>
          <w:rFonts w:ascii="Times New Roman" w:hAnsi="Times New Roman"/>
          <w:sz w:val="24"/>
          <w:szCs w:val="24"/>
        </w:rPr>
      </w:pPr>
    </w:p>
    <w:p w:rsidR="004E0457" w:rsidRPr="004076F5" w:rsidRDefault="004E0457" w:rsidP="004E0457">
      <w:pPr>
        <w:pStyle w:val="ListParagraph"/>
        <w:ind w:left="0"/>
        <w:jc w:val="both"/>
        <w:rPr>
          <w:rFonts w:ascii="Times New Roman" w:hAnsi="Times New Roman"/>
          <w:sz w:val="24"/>
          <w:szCs w:val="24"/>
        </w:rPr>
      </w:pPr>
      <w:r w:rsidRPr="004076F5">
        <w:rPr>
          <w:rFonts w:ascii="Times New Roman" w:hAnsi="Times New Roman"/>
          <w:sz w:val="24"/>
          <w:szCs w:val="24"/>
        </w:rPr>
        <w:t xml:space="preserve">Now if Jesus did not mean what he was saying (that he will give us his flesh and blood), or if he was using a mere figure of speech, he would have called the deserting followers back to clarify his teaching.  Rather, he turned to the twelve apostles and asked them if they also wished to leave him.  Peter, then, responded: ‘Lord, to whom would we go? </w:t>
      </w:r>
      <w:r w:rsidRPr="004076F5">
        <w:rPr>
          <w:rFonts w:ascii="Times New Roman" w:hAnsi="Times New Roman"/>
          <w:b/>
          <w:sz w:val="24"/>
          <w:szCs w:val="24"/>
        </w:rPr>
        <w:t>You have the words that give eternal life.</w:t>
      </w:r>
      <w:r w:rsidR="00474F43">
        <w:rPr>
          <w:rFonts w:ascii="Times New Roman" w:hAnsi="Times New Roman"/>
          <w:b/>
          <w:sz w:val="24"/>
          <w:szCs w:val="24"/>
        </w:rPr>
        <w:t xml:space="preserve"> </w:t>
      </w:r>
      <w:proofErr w:type="gramStart"/>
      <w:r w:rsidRPr="004076F5">
        <w:rPr>
          <w:rFonts w:ascii="Times New Roman" w:hAnsi="Times New Roman"/>
          <w:sz w:val="24"/>
          <w:szCs w:val="24"/>
        </w:rPr>
        <w:t xml:space="preserve">And now we believe and know that </w:t>
      </w:r>
      <w:r w:rsidRPr="004076F5">
        <w:rPr>
          <w:rFonts w:ascii="Times New Roman" w:hAnsi="Times New Roman"/>
          <w:b/>
          <w:sz w:val="24"/>
          <w:szCs w:val="24"/>
        </w:rPr>
        <w:t>you are the Holy One who has come from God’</w:t>
      </w:r>
      <w:r w:rsidRPr="004076F5">
        <w:rPr>
          <w:rFonts w:ascii="Times New Roman" w:hAnsi="Times New Roman"/>
          <w:sz w:val="24"/>
          <w:szCs w:val="24"/>
        </w:rPr>
        <w:t xml:space="preserve"> (John 6:68-69).</w:t>
      </w:r>
      <w:proofErr w:type="gramEnd"/>
    </w:p>
    <w:p w:rsidR="004E0457" w:rsidRPr="004076F5" w:rsidRDefault="004E0457" w:rsidP="004E0457">
      <w:pPr>
        <w:pStyle w:val="ListParagraph"/>
        <w:ind w:left="0"/>
        <w:jc w:val="both"/>
        <w:rPr>
          <w:rFonts w:ascii="Times New Roman" w:hAnsi="Times New Roman"/>
          <w:sz w:val="24"/>
          <w:szCs w:val="24"/>
        </w:rPr>
      </w:pPr>
    </w:p>
    <w:p w:rsidR="004E0457" w:rsidRPr="004076F5" w:rsidRDefault="004E0457" w:rsidP="004E0457">
      <w:pPr>
        <w:pStyle w:val="ListParagraph"/>
        <w:ind w:left="0"/>
        <w:jc w:val="both"/>
        <w:rPr>
          <w:rFonts w:ascii="Times New Roman" w:hAnsi="Times New Roman"/>
          <w:sz w:val="24"/>
          <w:szCs w:val="24"/>
        </w:rPr>
      </w:pPr>
      <w:r w:rsidRPr="004076F5">
        <w:rPr>
          <w:rFonts w:ascii="Times New Roman" w:hAnsi="Times New Roman"/>
          <w:sz w:val="24"/>
          <w:szCs w:val="24"/>
        </w:rPr>
        <w:lastRenderedPageBreak/>
        <w:t xml:space="preserve">However, it was not until the Last Supper that Jesus gave us the sacrament of his body and blood.  At the Last Supper, Jesus did not say: ‘Take and eat, this is LIKE my body’; neither did he say: ‘…this REPRESENTS my body’; nor did he say: ‘...this is a SYMBOL of my body.’  He simply said: ‘…this IS my body.’  Likewise, with the cup of wine, he did not use the words LIKE/REPRESENTS/SYMBOL; rather, he simply said: ‘This IS my blood ….’  We, therefore, believe that in the Eucharist, the bread becomes the true body of Christ and the wine the true blood of Christ.  </w:t>
      </w:r>
    </w:p>
    <w:p w:rsidR="004E0457" w:rsidRPr="004076F5" w:rsidRDefault="004E0457" w:rsidP="004E0457">
      <w:pPr>
        <w:pStyle w:val="ListParagraph"/>
        <w:ind w:left="0"/>
        <w:jc w:val="both"/>
        <w:rPr>
          <w:rFonts w:ascii="Times New Roman" w:hAnsi="Times New Roman"/>
          <w:sz w:val="24"/>
          <w:szCs w:val="24"/>
        </w:rPr>
      </w:pPr>
    </w:p>
    <w:p w:rsidR="004E0457" w:rsidRPr="004076F5" w:rsidRDefault="00B14FF6" w:rsidP="004E0457">
      <w:pPr>
        <w:pStyle w:val="ListParagraph"/>
        <w:ind w:left="0"/>
        <w:jc w:val="both"/>
        <w:rPr>
          <w:rFonts w:ascii="Times New Roman" w:hAnsi="Times New Roman"/>
          <w:sz w:val="24"/>
          <w:szCs w:val="24"/>
        </w:rPr>
      </w:pPr>
      <w:r>
        <w:rPr>
          <w:rFonts w:ascii="Times New Roman" w:hAnsi="Times New Roman"/>
          <w:sz w:val="24"/>
          <w:szCs w:val="24"/>
        </w:rPr>
        <w:t>Now, l</w:t>
      </w:r>
      <w:r w:rsidR="004E0457" w:rsidRPr="004076F5">
        <w:rPr>
          <w:rFonts w:ascii="Times New Roman" w:hAnsi="Times New Roman"/>
          <w:sz w:val="24"/>
          <w:szCs w:val="24"/>
        </w:rPr>
        <w:t xml:space="preserve">et me illustrate the above point with a BBC news item: </w:t>
      </w:r>
      <w:r>
        <w:rPr>
          <w:rFonts w:ascii="Times New Roman" w:hAnsi="Times New Roman"/>
          <w:sz w:val="24"/>
          <w:szCs w:val="24"/>
        </w:rPr>
        <w:t xml:space="preserve">last year, </w:t>
      </w:r>
      <w:r w:rsidR="004E0457" w:rsidRPr="004076F5">
        <w:rPr>
          <w:rFonts w:ascii="Times New Roman" w:hAnsi="Times New Roman"/>
          <w:sz w:val="24"/>
          <w:szCs w:val="24"/>
        </w:rPr>
        <w:t xml:space="preserve">four members of the International Criminal Court (ICC) </w:t>
      </w:r>
      <w:r>
        <w:rPr>
          <w:rFonts w:ascii="Times New Roman" w:hAnsi="Times New Roman"/>
          <w:sz w:val="24"/>
          <w:szCs w:val="24"/>
        </w:rPr>
        <w:t>were</w:t>
      </w:r>
      <w:r w:rsidR="004E0457" w:rsidRPr="004076F5">
        <w:rPr>
          <w:rFonts w:ascii="Times New Roman" w:hAnsi="Times New Roman"/>
          <w:sz w:val="24"/>
          <w:szCs w:val="24"/>
        </w:rPr>
        <w:t xml:space="preserve"> detained in Libya for illegally possessing, among other things, a camera in the </w:t>
      </w:r>
      <w:r w:rsidR="004E0457" w:rsidRPr="004076F5">
        <w:rPr>
          <w:rFonts w:ascii="Times New Roman" w:hAnsi="Times New Roman"/>
          <w:b/>
          <w:sz w:val="24"/>
          <w:szCs w:val="24"/>
        </w:rPr>
        <w:t>form of</w:t>
      </w:r>
      <w:r w:rsidR="004E0457" w:rsidRPr="004076F5">
        <w:rPr>
          <w:rFonts w:ascii="Times New Roman" w:hAnsi="Times New Roman"/>
          <w:sz w:val="24"/>
          <w:szCs w:val="24"/>
        </w:rPr>
        <w:t xml:space="preserve"> a pen and a recorder in the </w:t>
      </w:r>
      <w:r w:rsidR="004E0457" w:rsidRPr="004076F5">
        <w:rPr>
          <w:rFonts w:ascii="Times New Roman" w:hAnsi="Times New Roman"/>
          <w:b/>
          <w:sz w:val="24"/>
          <w:szCs w:val="24"/>
        </w:rPr>
        <w:t>form of</w:t>
      </w:r>
      <w:r w:rsidR="004E0457" w:rsidRPr="004076F5">
        <w:rPr>
          <w:rFonts w:ascii="Times New Roman" w:hAnsi="Times New Roman"/>
          <w:sz w:val="24"/>
          <w:szCs w:val="24"/>
        </w:rPr>
        <w:t xml:space="preserve"> a wrist watch.  Would they have been detained for possessing an ordinary pen and wrist watch? No!  They </w:t>
      </w:r>
      <w:r>
        <w:rPr>
          <w:rFonts w:ascii="Times New Roman" w:hAnsi="Times New Roman"/>
          <w:sz w:val="24"/>
          <w:szCs w:val="24"/>
        </w:rPr>
        <w:t>were</w:t>
      </w:r>
      <w:r w:rsidR="004E0457" w:rsidRPr="004076F5">
        <w:rPr>
          <w:rFonts w:ascii="Times New Roman" w:hAnsi="Times New Roman"/>
          <w:sz w:val="24"/>
          <w:szCs w:val="24"/>
        </w:rPr>
        <w:t xml:space="preserve"> detained because they possessed a camera (though in the form of pen) and a recorder (though in the form of a wrist watch).  Similarly, in the Eucharist, though the </w:t>
      </w:r>
      <w:r w:rsidR="004E0457" w:rsidRPr="004076F5">
        <w:rPr>
          <w:rFonts w:ascii="Times New Roman" w:hAnsi="Times New Roman"/>
          <w:b/>
          <w:sz w:val="24"/>
          <w:szCs w:val="24"/>
        </w:rPr>
        <w:t>form</w:t>
      </w:r>
      <w:r w:rsidR="004E0457" w:rsidRPr="004076F5">
        <w:rPr>
          <w:rFonts w:ascii="Times New Roman" w:hAnsi="Times New Roman"/>
          <w:sz w:val="24"/>
          <w:szCs w:val="24"/>
        </w:rPr>
        <w:t xml:space="preserve"> is bread it is truly the body of Christ; though the </w:t>
      </w:r>
      <w:r w:rsidR="004E0457" w:rsidRPr="004076F5">
        <w:rPr>
          <w:rFonts w:ascii="Times New Roman" w:hAnsi="Times New Roman"/>
          <w:b/>
          <w:sz w:val="24"/>
          <w:szCs w:val="24"/>
        </w:rPr>
        <w:t>form</w:t>
      </w:r>
      <w:r w:rsidR="004E0457" w:rsidRPr="004076F5">
        <w:rPr>
          <w:rFonts w:ascii="Times New Roman" w:hAnsi="Times New Roman"/>
          <w:sz w:val="24"/>
          <w:szCs w:val="24"/>
        </w:rPr>
        <w:t xml:space="preserve"> is wine, it is truly the blood of Christ!  That is why St. Paul asks those whose appreciation of the Eucharist is limited by the forms of bread and wine: ‘Is the bread we break not a communion in the body of Christ?  Is the cup we drink not a communion in the blood?’ (1 Cor. 10:16).  Subsequently, he states categorically: ‘It follows that if anyone eats the Lord’s bread or drinks from this cup in a way unworthy of him, he </w:t>
      </w:r>
      <w:r w:rsidR="004E0457" w:rsidRPr="004076F5">
        <w:rPr>
          <w:rFonts w:ascii="Times New Roman" w:hAnsi="Times New Roman"/>
          <w:b/>
          <w:sz w:val="24"/>
          <w:szCs w:val="24"/>
        </w:rPr>
        <w:t>is guilty of sin against the Lord’s body and blood’</w:t>
      </w:r>
      <w:r w:rsidR="004E0457" w:rsidRPr="004076F5">
        <w:rPr>
          <w:rFonts w:ascii="Times New Roman" w:hAnsi="Times New Roman"/>
          <w:sz w:val="24"/>
          <w:szCs w:val="24"/>
        </w:rPr>
        <w:t xml:space="preserve"> (1 Cor. 11:27).  It is clear that St. Paul </w:t>
      </w:r>
      <w:r w:rsidR="004E0457" w:rsidRPr="004076F5">
        <w:rPr>
          <w:rFonts w:ascii="Times New Roman" w:hAnsi="Times New Roman"/>
          <w:b/>
          <w:sz w:val="24"/>
          <w:szCs w:val="24"/>
        </w:rPr>
        <w:t xml:space="preserve">does not say </w:t>
      </w:r>
      <w:r w:rsidR="004E0457" w:rsidRPr="004076F5">
        <w:rPr>
          <w:rFonts w:ascii="Times New Roman" w:hAnsi="Times New Roman"/>
          <w:sz w:val="24"/>
          <w:szCs w:val="24"/>
        </w:rPr>
        <w:t xml:space="preserve">the person sins against the </w:t>
      </w:r>
      <w:r w:rsidR="004E0457" w:rsidRPr="004076F5">
        <w:rPr>
          <w:rFonts w:ascii="Times New Roman" w:hAnsi="Times New Roman"/>
          <w:b/>
          <w:sz w:val="24"/>
          <w:szCs w:val="24"/>
        </w:rPr>
        <w:t xml:space="preserve">blessed </w:t>
      </w:r>
      <w:r w:rsidR="004E0457" w:rsidRPr="004076F5">
        <w:rPr>
          <w:rFonts w:ascii="Times New Roman" w:hAnsi="Times New Roman"/>
          <w:sz w:val="24"/>
          <w:szCs w:val="24"/>
        </w:rPr>
        <w:t xml:space="preserve">bread and </w:t>
      </w:r>
      <w:r w:rsidR="004E0457" w:rsidRPr="004076F5">
        <w:rPr>
          <w:rFonts w:ascii="Times New Roman" w:hAnsi="Times New Roman"/>
          <w:b/>
          <w:sz w:val="24"/>
          <w:szCs w:val="24"/>
        </w:rPr>
        <w:t>blessed</w:t>
      </w:r>
      <w:r w:rsidR="004E0457" w:rsidRPr="004076F5">
        <w:rPr>
          <w:rFonts w:ascii="Times New Roman" w:hAnsi="Times New Roman"/>
          <w:sz w:val="24"/>
          <w:szCs w:val="24"/>
        </w:rPr>
        <w:t xml:space="preserve"> wine, nor simply against the bread and wine.</w:t>
      </w:r>
    </w:p>
    <w:p w:rsidR="004E0457" w:rsidRPr="004076F5" w:rsidRDefault="004E0457" w:rsidP="004E0457">
      <w:pPr>
        <w:pStyle w:val="ListParagraph"/>
        <w:ind w:left="0"/>
        <w:jc w:val="both"/>
        <w:rPr>
          <w:rFonts w:ascii="Times New Roman" w:hAnsi="Times New Roman"/>
          <w:sz w:val="24"/>
          <w:szCs w:val="24"/>
        </w:rPr>
      </w:pPr>
    </w:p>
    <w:p w:rsidR="004E0457" w:rsidRPr="004076F5" w:rsidRDefault="00B14FF6" w:rsidP="004E0457">
      <w:pPr>
        <w:pStyle w:val="ListParagraph"/>
        <w:ind w:left="0"/>
        <w:jc w:val="both"/>
        <w:rPr>
          <w:rFonts w:ascii="Times New Roman" w:hAnsi="Times New Roman"/>
          <w:sz w:val="24"/>
          <w:szCs w:val="24"/>
        </w:rPr>
      </w:pPr>
      <w:r>
        <w:rPr>
          <w:rFonts w:ascii="Times New Roman" w:hAnsi="Times New Roman"/>
          <w:sz w:val="24"/>
          <w:szCs w:val="24"/>
        </w:rPr>
        <w:t>Furthermore</w:t>
      </w:r>
      <w:r w:rsidR="004E0457" w:rsidRPr="004076F5">
        <w:rPr>
          <w:rFonts w:ascii="Times New Roman" w:hAnsi="Times New Roman"/>
          <w:sz w:val="24"/>
          <w:szCs w:val="24"/>
        </w:rPr>
        <w:t>, as a living person’s body and blood are not separated but they are together with his mind and soul, so in the Eucharist we have altogether the body, blood, soul and divinity of our living Lord Jesus Christ.  This is what we call the Real Presence of Jesus Christ in the Eucharist.  That is why we should receive the Eucharist with due reverence; and we can adore Jesus in the Most Blessed Sacrament.</w:t>
      </w:r>
    </w:p>
    <w:p w:rsidR="004E0457" w:rsidRPr="004076F5" w:rsidRDefault="004E0457" w:rsidP="004E0457">
      <w:pPr>
        <w:pStyle w:val="ListParagraph"/>
        <w:ind w:left="0"/>
        <w:jc w:val="both"/>
        <w:rPr>
          <w:rFonts w:ascii="Times New Roman" w:hAnsi="Times New Roman"/>
          <w:sz w:val="24"/>
          <w:szCs w:val="24"/>
        </w:rPr>
      </w:pPr>
    </w:p>
    <w:p w:rsidR="004E0457" w:rsidRPr="004076F5" w:rsidRDefault="00B14FF6" w:rsidP="004E0457">
      <w:pPr>
        <w:pStyle w:val="ListParagraph"/>
        <w:ind w:left="0"/>
        <w:jc w:val="both"/>
        <w:rPr>
          <w:rFonts w:ascii="Times New Roman" w:hAnsi="Times New Roman"/>
          <w:sz w:val="24"/>
          <w:szCs w:val="24"/>
        </w:rPr>
      </w:pPr>
      <w:r>
        <w:rPr>
          <w:rFonts w:ascii="Times New Roman" w:hAnsi="Times New Roman"/>
          <w:sz w:val="24"/>
          <w:szCs w:val="24"/>
        </w:rPr>
        <w:t>CONCLUSION</w:t>
      </w:r>
    </w:p>
    <w:p w:rsidR="004E0457" w:rsidRPr="004076F5" w:rsidRDefault="004E0457" w:rsidP="004E0457">
      <w:pPr>
        <w:pStyle w:val="ListParagraph"/>
        <w:ind w:left="0"/>
        <w:jc w:val="both"/>
        <w:rPr>
          <w:rFonts w:ascii="Times New Roman" w:hAnsi="Times New Roman"/>
          <w:sz w:val="24"/>
          <w:szCs w:val="24"/>
        </w:rPr>
      </w:pPr>
      <w:r w:rsidRPr="004076F5">
        <w:rPr>
          <w:rFonts w:ascii="Times New Roman" w:hAnsi="Times New Roman"/>
          <w:sz w:val="24"/>
          <w:szCs w:val="24"/>
        </w:rPr>
        <w:t>With the above explanation in mind, we pray that:</w:t>
      </w:r>
    </w:p>
    <w:p w:rsidR="004E0457" w:rsidRPr="004076F5" w:rsidRDefault="00FA2335" w:rsidP="004E0457">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Every time we receive Holy Communion, we will do so </w:t>
      </w:r>
      <w:r w:rsidR="004E0457" w:rsidRPr="004076F5">
        <w:rPr>
          <w:rFonts w:ascii="Times New Roman" w:hAnsi="Times New Roman"/>
          <w:sz w:val="24"/>
          <w:szCs w:val="24"/>
        </w:rPr>
        <w:t>with the right disposition of faith;</w:t>
      </w:r>
    </w:p>
    <w:p w:rsidR="004E0457" w:rsidRDefault="00FA2335" w:rsidP="004E0457">
      <w:pPr>
        <w:pStyle w:val="ListParagraph"/>
        <w:numPr>
          <w:ilvl w:val="0"/>
          <w:numId w:val="2"/>
        </w:numPr>
        <w:jc w:val="both"/>
        <w:rPr>
          <w:rFonts w:ascii="Times New Roman" w:hAnsi="Times New Roman"/>
          <w:sz w:val="24"/>
          <w:szCs w:val="24"/>
        </w:rPr>
      </w:pPr>
      <w:r>
        <w:rPr>
          <w:rFonts w:ascii="Times New Roman" w:hAnsi="Times New Roman"/>
          <w:sz w:val="24"/>
          <w:szCs w:val="24"/>
        </w:rPr>
        <w:t>The body of Christ will nourish our souls;</w:t>
      </w:r>
    </w:p>
    <w:p w:rsidR="00FA2335" w:rsidRDefault="00FA2335" w:rsidP="004E0457">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His </w:t>
      </w:r>
      <w:r w:rsidRPr="004076F5">
        <w:rPr>
          <w:rFonts w:ascii="Times New Roman" w:hAnsi="Times New Roman"/>
          <w:sz w:val="24"/>
          <w:szCs w:val="24"/>
        </w:rPr>
        <w:t>blood will wash away our sins</w:t>
      </w:r>
      <w:r>
        <w:rPr>
          <w:rFonts w:ascii="Times New Roman" w:hAnsi="Times New Roman"/>
          <w:sz w:val="24"/>
          <w:szCs w:val="24"/>
        </w:rPr>
        <w:t>; and</w:t>
      </w:r>
    </w:p>
    <w:p w:rsidR="004E0457" w:rsidRPr="00B005BE" w:rsidRDefault="00FA2335" w:rsidP="00B005BE">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His </w:t>
      </w:r>
      <w:r w:rsidRPr="004076F5">
        <w:rPr>
          <w:rFonts w:ascii="Times New Roman" w:hAnsi="Times New Roman"/>
          <w:sz w:val="24"/>
          <w:szCs w:val="24"/>
        </w:rPr>
        <w:t>blood will redeem and protect us from evil</w:t>
      </w:r>
      <w:r w:rsidR="00C019BF">
        <w:rPr>
          <w:rFonts w:ascii="Times New Roman" w:hAnsi="Times New Roman"/>
          <w:sz w:val="24"/>
          <w:szCs w:val="24"/>
        </w:rPr>
        <w:t>; amen!</w:t>
      </w:r>
      <w:bookmarkStart w:id="0" w:name="_GoBack"/>
      <w:bookmarkEnd w:id="0"/>
    </w:p>
    <w:p w:rsidR="00CC6AD9" w:rsidRDefault="00962281"/>
    <w:sectPr w:rsidR="00CC6AD9" w:rsidSect="00D66BB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63E7B"/>
    <w:multiLevelType w:val="hybridMultilevel"/>
    <w:tmpl w:val="85965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A321D7"/>
    <w:multiLevelType w:val="hybridMultilevel"/>
    <w:tmpl w:val="CCB6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E0457"/>
    <w:rsid w:val="00474F43"/>
    <w:rsid w:val="004E0457"/>
    <w:rsid w:val="007C022E"/>
    <w:rsid w:val="00962281"/>
    <w:rsid w:val="00A25CBB"/>
    <w:rsid w:val="00B005BE"/>
    <w:rsid w:val="00B14FF6"/>
    <w:rsid w:val="00B57C66"/>
    <w:rsid w:val="00C019BF"/>
    <w:rsid w:val="00C268C3"/>
    <w:rsid w:val="00C52B98"/>
    <w:rsid w:val="00C92C8B"/>
    <w:rsid w:val="00D66BB4"/>
    <w:rsid w:val="00D90D55"/>
    <w:rsid w:val="00FA23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4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457"/>
    <w:pPr>
      <w:ind w:left="720"/>
      <w:contextualSpacing/>
    </w:pPr>
  </w:style>
  <w:style w:type="paragraph" w:styleId="NormalWeb">
    <w:name w:val="Normal (Web)"/>
    <w:basedOn w:val="Normal"/>
    <w:uiPriority w:val="99"/>
    <w:unhideWhenUsed/>
    <w:rsid w:val="00B57C66"/>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uiPriority w:val="99"/>
    <w:semiHidden/>
    <w:unhideWhenUsed/>
    <w:rsid w:val="00B57C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4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45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user</cp:lastModifiedBy>
  <cp:revision>9</cp:revision>
  <dcterms:created xsi:type="dcterms:W3CDTF">2013-05-30T12:42:00Z</dcterms:created>
  <dcterms:modified xsi:type="dcterms:W3CDTF">2013-06-01T09:13:00Z</dcterms:modified>
</cp:coreProperties>
</file>